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38C50" w14:textId="18D8B712" w:rsidR="00DE4169" w:rsidRDefault="00DE4169" w:rsidP="00DE41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3354">
        <w:fldChar w:fldCharType="begin"/>
      </w:r>
      <w:r w:rsidR="00043354">
        <w:instrText xml:space="preserve"> DOCPROPERTY  TSG/WGRef  \* MERGEFORMAT </w:instrText>
      </w:r>
      <w:r w:rsidR="00043354">
        <w:fldChar w:fldCharType="separate"/>
      </w:r>
      <w:r>
        <w:rPr>
          <w:b/>
          <w:noProof/>
          <w:sz w:val="24"/>
        </w:rPr>
        <w:t>RAN WG1</w:t>
      </w:r>
      <w:r w:rsidR="000433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43354">
        <w:fldChar w:fldCharType="begin"/>
      </w:r>
      <w:r w:rsidR="00043354">
        <w:instrText xml:space="preserve"> DOCPROPERTY  MtgSeq  \* MERGEFORMAT </w:instrText>
      </w:r>
      <w:r w:rsidR="00043354">
        <w:fldChar w:fldCharType="separate"/>
      </w:r>
      <w:r>
        <w:rPr>
          <w:b/>
          <w:noProof/>
          <w:sz w:val="24"/>
        </w:rPr>
        <w:t>110</w:t>
      </w:r>
      <w:r w:rsidR="000433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b-e</w:t>
      </w:r>
      <w:r>
        <w:rPr>
          <w:b/>
          <w:i/>
          <w:noProof/>
          <w:sz w:val="28"/>
        </w:rPr>
        <w:tab/>
      </w:r>
      <w:r w:rsidR="000A3A4B" w:rsidRPr="005005BD">
        <w:rPr>
          <w:b/>
          <w:noProof/>
          <w:sz w:val="24"/>
        </w:rPr>
        <w:t>R1-221016</w:t>
      </w:r>
      <w:r w:rsidR="000A3A4B">
        <w:rPr>
          <w:b/>
          <w:noProof/>
          <w:sz w:val="24"/>
        </w:rPr>
        <w:t>0</w:t>
      </w:r>
    </w:p>
    <w:p w14:paraId="7EEA8498" w14:textId="77777777" w:rsidR="00DE4169" w:rsidRDefault="00043354" w:rsidP="00DE41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4169">
        <w:rPr>
          <w:b/>
          <w:noProof/>
          <w:sz w:val="24"/>
        </w:rPr>
        <w:t>e-Meeting, October 11 - 19, 2022</w:t>
      </w:r>
      <w:r>
        <w:rPr>
          <w:b/>
          <w:noProof/>
          <w:sz w:val="24"/>
        </w:rPr>
        <w:fldChar w:fldCharType="end"/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EBE939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E75DFE">
        <w:rPr>
          <w:rFonts w:cs="Arial"/>
          <w:b/>
          <w:bCs/>
          <w:sz w:val="24"/>
          <w:szCs w:val="24"/>
        </w:rPr>
        <w:t>8.8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F5C71A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E75DFE">
        <w:rPr>
          <w:rFonts w:ascii="Arial" w:hAnsi="Arial" w:cs="Arial"/>
          <w:b/>
          <w:bCs/>
          <w:sz w:val="24"/>
        </w:rPr>
        <w:t xml:space="preserve">Remaining </w:t>
      </w:r>
      <w:r w:rsidR="00306D6E">
        <w:rPr>
          <w:rFonts w:ascii="Arial" w:hAnsi="Arial" w:cs="Arial"/>
          <w:b/>
          <w:bCs/>
          <w:sz w:val="24"/>
        </w:rPr>
        <w:t>issues</w:t>
      </w:r>
      <w:r w:rsidR="00E75DFE">
        <w:rPr>
          <w:rFonts w:ascii="Arial" w:hAnsi="Arial" w:cs="Arial"/>
          <w:b/>
          <w:bCs/>
          <w:sz w:val="24"/>
        </w:rPr>
        <w:t xml:space="preserve"> on </w:t>
      </w:r>
      <w:r w:rsidR="004C20C6">
        <w:rPr>
          <w:rFonts w:ascii="Arial" w:hAnsi="Arial" w:cs="Arial"/>
          <w:b/>
          <w:bCs/>
          <w:sz w:val="24"/>
        </w:rPr>
        <w:t xml:space="preserve">enhancements for </w:t>
      </w:r>
      <w:r w:rsidR="00E5683E" w:rsidRPr="00C03FED">
        <w:rPr>
          <w:rFonts w:ascii="Arial" w:hAnsi="Arial" w:cs="Arial"/>
          <w:b/>
          <w:bCs/>
          <w:sz w:val="24"/>
        </w:rPr>
        <w:t xml:space="preserve">PUSCH </w:t>
      </w:r>
      <w:r w:rsidR="004C20C6">
        <w:rPr>
          <w:rFonts w:ascii="Arial" w:hAnsi="Arial" w:cs="Arial"/>
          <w:b/>
          <w:bCs/>
          <w:sz w:val="24"/>
        </w:rPr>
        <w:t xml:space="preserve">repetition type A 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3EB10A6A" w14:textId="53D23E4B" w:rsidR="0061277D" w:rsidRDefault="0061277D" w:rsidP="00E87DC0">
      <w:pPr>
        <w:spacing w:before="120" w:after="120" w:line="276" w:lineRule="auto"/>
        <w:jc w:val="both"/>
      </w:pPr>
      <w:r>
        <w:t>In Rel-17 coverage enhancements, the following features have been specified:</w:t>
      </w:r>
    </w:p>
    <w:p w14:paraId="43ACB104" w14:textId="56F476F1" w:rsidR="0061277D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PUSCH repetition type A enhancements</w:t>
      </w:r>
    </w:p>
    <w:p w14:paraId="320FB771" w14:textId="70E0265C" w:rsidR="00DB5F10" w:rsidRPr="00DB5F10" w:rsidRDefault="0094395B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Transport block (</w:t>
      </w:r>
      <w:r w:rsidR="00DB5F10" w:rsidRPr="00DB5F10">
        <w:rPr>
          <w:sz w:val="20"/>
          <w:szCs w:val="20"/>
          <w:lang w:val="en-US"/>
        </w:rPr>
        <w:t>TB</w:t>
      </w:r>
      <w:r>
        <w:rPr>
          <w:sz w:val="20"/>
          <w:szCs w:val="20"/>
          <w:lang w:val="en-US"/>
        </w:rPr>
        <w:t>)</w:t>
      </w:r>
      <w:r w:rsidR="00DB5F10" w:rsidRPr="00DB5F10">
        <w:rPr>
          <w:sz w:val="20"/>
          <w:szCs w:val="20"/>
          <w:lang w:val="en-US"/>
        </w:rPr>
        <w:t xml:space="preserve"> processing over multi-slot PUSCH</w:t>
      </w:r>
    </w:p>
    <w:p w14:paraId="10F81CE0" w14:textId="5BFB3FF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Joint channel estimation for PUSCH and PUCCH</w:t>
      </w:r>
    </w:p>
    <w:p w14:paraId="50D26EB4" w14:textId="5AAB254A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Inter-slot frequency hopping for joint channel estimation</w:t>
      </w:r>
    </w:p>
    <w:p w14:paraId="5A81B571" w14:textId="0DF12EE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Dynamic indication of repetition factor PUCCH</w:t>
      </w:r>
    </w:p>
    <w:p w14:paraId="1A019D29" w14:textId="460C2BD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Type A PUSCH repetitions for Msg3</w:t>
      </w:r>
    </w:p>
    <w:p w14:paraId="6C2E64B3" w14:textId="66F1FDF4" w:rsidR="008B73FA" w:rsidRPr="0099307C" w:rsidRDefault="0061277D" w:rsidP="00E87DC0">
      <w:pPr>
        <w:spacing w:before="120" w:after="120" w:line="276" w:lineRule="auto"/>
        <w:jc w:val="both"/>
      </w:pPr>
      <w:r>
        <w:t xml:space="preserve">In this contribution, we discuss the remaining issues on </w:t>
      </w:r>
      <w:bookmarkStart w:id="0" w:name="_Hlk510705081"/>
      <w:r w:rsidR="0094395B" w:rsidRPr="0094395B">
        <w:t>PUSCH</w:t>
      </w:r>
      <w:r w:rsidR="004C20C6">
        <w:t xml:space="preserve"> repetition type A enhancements</w:t>
      </w:r>
      <w:r w:rsidR="0094395B">
        <w:t>.</w:t>
      </w:r>
    </w:p>
    <w:bookmarkEnd w:id="0"/>
    <w:p w14:paraId="10445A01" w14:textId="0ECC3070" w:rsidR="00885580" w:rsidRDefault="002B609D" w:rsidP="00885580">
      <w:pPr>
        <w:pStyle w:val="Heading1"/>
      </w:pPr>
      <w:r>
        <w:t>Discussion</w:t>
      </w:r>
    </w:p>
    <w:p w14:paraId="5F5A67E0" w14:textId="106D0E8B" w:rsidR="00E35364" w:rsidRDefault="00E35364" w:rsidP="006A673D">
      <w:pPr>
        <w:pStyle w:val="Heading2"/>
      </w:pPr>
      <w:r w:rsidRPr="00E35364">
        <w:t xml:space="preserve">Restriction on K2 offset for DG-PUSCH with K&gt;1 and Out-of-order handling when </w:t>
      </w:r>
      <w:proofErr w:type="spellStart"/>
      <w:r w:rsidRPr="00E35364">
        <w:rPr>
          <w:i/>
          <w:iCs/>
        </w:rPr>
        <w:t>AvailableSlotCounting</w:t>
      </w:r>
      <w:proofErr w:type="spellEnd"/>
      <w:r w:rsidRPr="00E35364">
        <w:t xml:space="preserve"> is enabled</w:t>
      </w:r>
    </w:p>
    <w:p w14:paraId="32C8D554" w14:textId="148FE67C" w:rsidR="00AE637F" w:rsidRDefault="00AE637F" w:rsidP="004934D2">
      <w:pPr>
        <w:jc w:val="both"/>
      </w:pPr>
      <w:r w:rsidRPr="00E317CF">
        <w:t xml:space="preserve">In RAN1#109-e meeting, the issue of whether </w:t>
      </w:r>
      <w:r w:rsidRPr="00E317CF">
        <w:rPr>
          <w:lang w:val="en-US" w:eastAsia="ja-JP"/>
        </w:rPr>
        <w:t xml:space="preserve">to have the restriction on K2 offset for DG-PUSCH with K&gt;1 when </w:t>
      </w:r>
      <w:proofErr w:type="spellStart"/>
      <w:r w:rsidRPr="00E317CF">
        <w:rPr>
          <w:i/>
          <w:iCs/>
          <w:lang w:val="en-US" w:eastAsia="ja-JP"/>
        </w:rPr>
        <w:t>AvailableSlotCounting</w:t>
      </w:r>
      <w:proofErr w:type="spellEnd"/>
      <w:r w:rsidRPr="00E317CF">
        <w:rPr>
          <w:lang w:val="en-US" w:eastAsia="ja-JP"/>
        </w:rPr>
        <w:t xml:space="preserve"> is enabled was discussed</w:t>
      </w:r>
      <w:r w:rsidR="00E317CF">
        <w:rPr>
          <w:lang w:val="en-US" w:eastAsia="ja-JP"/>
        </w:rPr>
        <w:t xml:space="preserve"> and following alternatives were highlighted</w:t>
      </w:r>
      <w:r w:rsidR="00F340B9">
        <w:rPr>
          <w:lang w:val="en-US" w:eastAsia="ja-JP"/>
        </w:rPr>
        <w:t xml:space="preserve"> </w:t>
      </w:r>
      <w:r w:rsidR="00F340B9">
        <w:rPr>
          <w:lang w:val="en-US" w:eastAsia="ja-JP"/>
        </w:rPr>
        <w:fldChar w:fldCharType="begin"/>
      </w:r>
      <w:r w:rsidR="00F340B9">
        <w:rPr>
          <w:lang w:val="en-US" w:eastAsia="ja-JP"/>
        </w:rPr>
        <w:instrText xml:space="preserve"> REF _Ref111040828 \n \h </w:instrText>
      </w:r>
      <w:r w:rsidR="004934D2">
        <w:rPr>
          <w:lang w:val="en-US" w:eastAsia="ja-JP"/>
        </w:rPr>
        <w:instrText xml:space="preserve"> \* MERGEFORMAT </w:instrText>
      </w:r>
      <w:r w:rsidR="00F340B9">
        <w:rPr>
          <w:lang w:val="en-US" w:eastAsia="ja-JP"/>
        </w:rPr>
      </w:r>
      <w:r w:rsidR="00F340B9">
        <w:rPr>
          <w:lang w:val="en-US" w:eastAsia="ja-JP"/>
        </w:rPr>
        <w:fldChar w:fldCharType="separate"/>
      </w:r>
      <w:r w:rsidR="00F340B9">
        <w:rPr>
          <w:lang w:val="en-US" w:eastAsia="ja-JP"/>
        </w:rPr>
        <w:t>[1]</w:t>
      </w:r>
      <w:r w:rsidR="00F340B9">
        <w:rPr>
          <w:lang w:val="en-US" w:eastAsia="ja-JP"/>
        </w:rPr>
        <w:fldChar w:fldCharType="end"/>
      </w:r>
      <w:r w:rsidRPr="00E317CF">
        <w:t>:</w:t>
      </w:r>
    </w:p>
    <w:p w14:paraId="694D48E0" w14:textId="27AF3ECD" w:rsidR="00E317CF" w:rsidRDefault="00E317CF" w:rsidP="004934D2">
      <w:pPr>
        <w:jc w:val="both"/>
        <w:rPr>
          <w:lang w:val="en-US" w:eastAsia="ja-JP"/>
        </w:rPr>
      </w:pPr>
      <w:r>
        <w:rPr>
          <w:lang w:val="en-US" w:eastAsia="ja-JP"/>
        </w:rPr>
        <w:t xml:space="preserve">“For DG-PUSCH with K&gt;1 when </w:t>
      </w:r>
      <w:proofErr w:type="spellStart"/>
      <w:r>
        <w:rPr>
          <w:i/>
          <w:lang w:val="en-US" w:eastAsia="ja-JP"/>
        </w:rPr>
        <w:t>AvailableSlotCounting</w:t>
      </w:r>
      <w:proofErr w:type="spellEnd"/>
      <w:r>
        <w:rPr>
          <w:lang w:val="en-US" w:eastAsia="ja-JP"/>
        </w:rPr>
        <w:t xml:space="preserve"> is enabled,</w:t>
      </w:r>
    </w:p>
    <w:p w14:paraId="54F19623" w14:textId="77777777" w:rsidR="00E317CF" w:rsidRDefault="00E317CF" w:rsidP="004934D2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lt 1: No restriction on the K2 offset. The reference of Out-of-order handling is PUSCH in the slot indicated by the K2 offset.</w:t>
      </w:r>
    </w:p>
    <w:p w14:paraId="5319919C" w14:textId="77777777" w:rsidR="00E317CF" w:rsidRDefault="00E317CF" w:rsidP="004934D2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lt 2: No restriction on the K2 offset. The reference of Out-of-order handling is PUSCH in the first available slot.</w:t>
      </w:r>
    </w:p>
    <w:p w14:paraId="16F3DFCC" w14:textId="77777777" w:rsidR="00E317CF" w:rsidRDefault="00E317CF" w:rsidP="004934D2">
      <w:pPr>
        <w:jc w:val="both"/>
        <w:rPr>
          <w:lang w:val="en-US" w:eastAsia="ja-JP"/>
        </w:rPr>
      </w:pPr>
      <w:r>
        <w:rPr>
          <w:lang w:val="en-US" w:eastAsia="ja-JP"/>
        </w:rPr>
        <w:t>Alt 3: The K2 offset is restricted such that the slot indicated by the K2 offset is an available slot.</w:t>
      </w:r>
    </w:p>
    <w:p w14:paraId="24DD4B96" w14:textId="2980F4DF" w:rsidR="00E317CF" w:rsidRPr="00E317CF" w:rsidRDefault="00E317CF" w:rsidP="00E317CF">
      <w:pPr>
        <w:rPr>
          <w:u w:val="single"/>
          <w:lang w:val="en-US" w:eastAsia="ja-JP"/>
        </w:rPr>
      </w:pPr>
      <w:r w:rsidRPr="00E317CF">
        <w:rPr>
          <w:u w:val="single"/>
          <w:lang w:val="en-US" w:eastAsia="ja-JP"/>
        </w:rPr>
        <w:t xml:space="preserve">Note: </w:t>
      </w:r>
      <w:r w:rsidRPr="00E317CF">
        <w:rPr>
          <w:rFonts w:hint="eastAsia"/>
          <w:u w:val="single"/>
          <w:lang w:val="en-US" w:eastAsia="ja-JP"/>
        </w:rPr>
        <w:t>I</w:t>
      </w:r>
      <w:r w:rsidRPr="00E317CF">
        <w:rPr>
          <w:u w:val="single"/>
          <w:lang w:val="en-US" w:eastAsia="ja-JP"/>
        </w:rPr>
        <w:t>n any case, Out-or-order check is done before PUSCH dropping.</w:t>
      </w:r>
      <w:r>
        <w:rPr>
          <w:u w:val="single"/>
          <w:lang w:val="en-US" w:eastAsia="ja-JP"/>
        </w:rPr>
        <w:t>”</w:t>
      </w:r>
    </w:p>
    <w:p w14:paraId="59AD52C6" w14:textId="7E1F8E2C" w:rsidR="00E317CF" w:rsidRDefault="00872B66" w:rsidP="003647D1">
      <w:pPr>
        <w:jc w:val="both"/>
        <w:rPr>
          <w:lang w:val="en-US"/>
        </w:rPr>
      </w:pPr>
      <w:r>
        <w:rPr>
          <w:lang w:val="en-US"/>
        </w:rPr>
        <w:t>It can be observed f</w:t>
      </w:r>
      <w:r w:rsidR="00B47754">
        <w:rPr>
          <w:lang w:val="en-US"/>
        </w:rPr>
        <w:t>ro</w:t>
      </w:r>
      <w:r>
        <w:rPr>
          <w:lang w:val="en-US"/>
        </w:rPr>
        <w:t>m the above alternatives that</w:t>
      </w:r>
      <w:r w:rsidR="00E317CF">
        <w:rPr>
          <w:lang w:val="en-US"/>
        </w:rPr>
        <w:t xml:space="preserve"> Alt 1</w:t>
      </w:r>
      <w:r>
        <w:rPr>
          <w:lang w:val="en-US"/>
        </w:rPr>
        <w:t xml:space="preserve"> and Alt 2</w:t>
      </w:r>
      <w:r w:rsidR="00E317CF">
        <w:rPr>
          <w:lang w:val="en-US"/>
        </w:rPr>
        <w:t xml:space="preserve"> do not require K2 pointing to</w:t>
      </w:r>
      <w:r>
        <w:rPr>
          <w:lang w:val="en-US"/>
        </w:rPr>
        <w:t xml:space="preserve"> an</w:t>
      </w:r>
      <w:r w:rsidR="00E317CF">
        <w:rPr>
          <w:lang w:val="en-US"/>
        </w:rPr>
        <w:t xml:space="preserve"> available slot.</w:t>
      </w:r>
      <w:r>
        <w:rPr>
          <w:lang w:val="en-US"/>
        </w:rPr>
        <w:t xml:space="preserve"> In contrast,</w:t>
      </w:r>
      <w:r w:rsidR="00E317CF">
        <w:rPr>
          <w:lang w:val="en-US"/>
        </w:rPr>
        <w:t xml:space="preserve"> Alt 3 </w:t>
      </w:r>
      <w:r>
        <w:rPr>
          <w:lang w:val="en-US"/>
        </w:rPr>
        <w:t xml:space="preserve">introduces a </w:t>
      </w:r>
      <w:r w:rsidR="00071634">
        <w:rPr>
          <w:lang w:val="en-US"/>
        </w:rPr>
        <w:t>restriction</w:t>
      </w:r>
      <w:r w:rsidR="00E317CF">
        <w:rPr>
          <w:lang w:val="en-US"/>
        </w:rPr>
        <w:t xml:space="preserve"> on </w:t>
      </w:r>
      <w:proofErr w:type="spellStart"/>
      <w:r w:rsidR="00E317CF">
        <w:rPr>
          <w:lang w:val="en-US"/>
        </w:rPr>
        <w:t>gNB</w:t>
      </w:r>
      <w:proofErr w:type="spellEnd"/>
      <w:r w:rsidR="00E317CF">
        <w:rPr>
          <w:lang w:val="en-US"/>
        </w:rPr>
        <w:t xml:space="preserve"> scheduler such that </w:t>
      </w:r>
      <w:r w:rsidR="00071634">
        <w:rPr>
          <w:lang w:val="en-US"/>
        </w:rPr>
        <w:t xml:space="preserve">a </w:t>
      </w:r>
      <w:proofErr w:type="spellStart"/>
      <w:r w:rsidR="00071634">
        <w:rPr>
          <w:lang w:val="en-US"/>
        </w:rPr>
        <w:t>gNB</w:t>
      </w:r>
      <w:proofErr w:type="spellEnd"/>
      <w:r w:rsidR="00071634">
        <w:rPr>
          <w:lang w:val="en-US"/>
        </w:rPr>
        <w:t xml:space="preserve"> must always schedule K2 </w:t>
      </w:r>
      <w:r>
        <w:rPr>
          <w:lang w:val="en-US"/>
        </w:rPr>
        <w:t>pointing to</w:t>
      </w:r>
      <w:r w:rsidR="00071634">
        <w:rPr>
          <w:lang w:val="en-US"/>
        </w:rPr>
        <w:t xml:space="preserve"> an available slot.</w:t>
      </w:r>
      <w:r>
        <w:rPr>
          <w:lang w:val="en-US"/>
        </w:rPr>
        <w:t xml:space="preserve"> </w:t>
      </w:r>
      <w:r w:rsidR="00B461F6">
        <w:rPr>
          <w:lang w:val="en-US"/>
        </w:rPr>
        <w:t>Shifting the focus on</w:t>
      </w:r>
      <w:r>
        <w:rPr>
          <w:lang w:val="en-US"/>
        </w:rPr>
        <w:t xml:space="preserve"> Alt 1 and Alt 2, </w:t>
      </w:r>
      <w:r w:rsidR="00071634">
        <w:rPr>
          <w:lang w:val="en-US"/>
        </w:rPr>
        <w:t xml:space="preserve">Alt 1 </w:t>
      </w:r>
      <w:r>
        <w:rPr>
          <w:lang w:val="en-US"/>
        </w:rPr>
        <w:t xml:space="preserve">applies </w:t>
      </w:r>
      <w:r w:rsidR="00D469EA">
        <w:rPr>
          <w:lang w:val="en-US"/>
        </w:rPr>
        <w:t>out-of-order</w:t>
      </w:r>
      <w:r>
        <w:rPr>
          <w:lang w:val="en-US"/>
        </w:rPr>
        <w:t xml:space="preserve"> scheduling</w:t>
      </w:r>
      <w:r w:rsidR="00D469EA">
        <w:rPr>
          <w:lang w:val="en-US"/>
        </w:rPr>
        <w:t xml:space="preserve"> rule </w:t>
      </w:r>
      <w:r>
        <w:rPr>
          <w:lang w:val="en-US"/>
        </w:rPr>
        <w:t>on the slots scheduled by</w:t>
      </w:r>
      <w:r w:rsidR="00D469EA">
        <w:rPr>
          <w:lang w:val="en-US"/>
        </w:rPr>
        <w:t xml:space="preserve"> K2</w:t>
      </w:r>
      <w:r>
        <w:rPr>
          <w:lang w:val="en-US"/>
        </w:rPr>
        <w:t>, while</w:t>
      </w:r>
      <w:r w:rsidR="00D469EA">
        <w:rPr>
          <w:lang w:val="en-US"/>
        </w:rPr>
        <w:t xml:space="preserve"> Alt2 </w:t>
      </w:r>
      <w:r>
        <w:rPr>
          <w:lang w:val="en-US"/>
        </w:rPr>
        <w:t xml:space="preserve">applies the out-of-order scheduling rule on the </w:t>
      </w:r>
      <w:r w:rsidR="003647D1">
        <w:rPr>
          <w:lang w:val="en-US"/>
        </w:rPr>
        <w:t>first available slot</w:t>
      </w:r>
      <w:r>
        <w:rPr>
          <w:lang w:val="en-US"/>
        </w:rPr>
        <w:t xml:space="preserve">s </w:t>
      </w:r>
      <w:r w:rsidR="002253D1">
        <w:rPr>
          <w:lang w:val="en-US"/>
        </w:rPr>
        <w:t>starting from</w:t>
      </w:r>
      <w:r>
        <w:rPr>
          <w:lang w:val="en-US"/>
        </w:rPr>
        <w:t xml:space="preserve"> the slots indicated by K2</w:t>
      </w:r>
      <w:r w:rsidR="003647D1">
        <w:rPr>
          <w:lang w:val="en-US"/>
        </w:rPr>
        <w:t>.</w:t>
      </w:r>
      <w:r w:rsidR="00D469EA">
        <w:rPr>
          <w:lang w:val="en-US"/>
        </w:rPr>
        <w:t xml:space="preserve">  </w:t>
      </w:r>
    </w:p>
    <w:p w14:paraId="53DCC4C5" w14:textId="466C42D9" w:rsidR="00DF291B" w:rsidRPr="002C689C" w:rsidRDefault="00A6062A" w:rsidP="00DF291B">
      <w:pPr>
        <w:spacing w:before="120" w:after="120" w:line="276" w:lineRule="auto"/>
        <w:jc w:val="both"/>
      </w:pPr>
      <w:r>
        <w:t>I</w:t>
      </w:r>
      <w:r w:rsidRPr="002C689C">
        <w:t>n Rel-15/16, K2 offset was specified in TS 38.214 Clause 6.1.2.1 and the corresponding RRC parameter (</w:t>
      </w:r>
      <w:r w:rsidRPr="002C689C">
        <w:rPr>
          <w:i/>
          <w:iCs/>
        </w:rPr>
        <w:t>k2</w:t>
      </w:r>
      <w:r w:rsidRPr="002C689C">
        <w:t xml:space="preserve">) configured in </w:t>
      </w:r>
      <w:r w:rsidRPr="002C689C">
        <w:rPr>
          <w:i/>
          <w:iCs/>
        </w:rPr>
        <w:t>PUSCH-</w:t>
      </w:r>
      <w:proofErr w:type="spellStart"/>
      <w:r w:rsidRPr="002C689C">
        <w:rPr>
          <w:i/>
          <w:iCs/>
        </w:rPr>
        <w:t>TimeDomainResourceAllocation</w:t>
      </w:r>
      <w:proofErr w:type="spellEnd"/>
      <w:r w:rsidRPr="002C689C">
        <w:t xml:space="preserve"> was specified in TS 38.331.</w:t>
      </w:r>
      <w:r w:rsidR="000F5C67">
        <w:t xml:space="preserve"> </w:t>
      </w:r>
      <w:r w:rsidRPr="002C689C">
        <w:t>In</w:t>
      </w:r>
      <w:r w:rsidR="00DF291B" w:rsidRPr="002C689C">
        <w:t xml:space="preserve"> both specifications, </w:t>
      </w:r>
      <w:r w:rsidR="00DF291B" w:rsidRPr="001A3080">
        <w:t>no restriction on K2 offset was specified aside from its value range</w:t>
      </w:r>
      <w:r w:rsidR="00B461F6">
        <w:t xml:space="preserve">. </w:t>
      </w:r>
      <w:r w:rsidR="00DF291B" w:rsidRPr="001A3080">
        <w:t>Rel-17 2-step available slot counting procedure needs only three inputs: the starting slot to apply the procedure, the number of repetitions, and the colliding slots. It can</w:t>
      </w:r>
      <w:r w:rsidR="00DF291B" w:rsidRPr="002C689C">
        <w:t xml:space="preserve"> be observed that the procedure works without any constraint on whether the first slot indicated by K2 offset is </w:t>
      </w:r>
      <w:r w:rsidR="00B461F6">
        <w:t xml:space="preserve">an </w:t>
      </w:r>
      <w:r w:rsidR="00DF291B" w:rsidRPr="002C689C">
        <w:t xml:space="preserve">available slot or not. </w:t>
      </w:r>
    </w:p>
    <w:p w14:paraId="76952C98" w14:textId="740F3F95" w:rsidR="00DF291B" w:rsidRDefault="00A6062A" w:rsidP="00A6062A">
      <w:pPr>
        <w:pStyle w:val="Caption"/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1A3080">
        <w:t xml:space="preserve">Rel-17 available slot counting procedure works </w:t>
      </w:r>
      <w:r>
        <w:t>with</w:t>
      </w:r>
      <w:r w:rsidR="00BA646C">
        <w:t xml:space="preserve"> no</w:t>
      </w:r>
      <w:r w:rsidRPr="001A3080">
        <w:t xml:space="preserve"> </w:t>
      </w:r>
      <w:r w:rsidR="00BA646C">
        <w:t>restriction</w:t>
      </w:r>
      <w:r w:rsidRPr="001A3080">
        <w:t xml:space="preserve"> on </w:t>
      </w:r>
      <w:r w:rsidR="00BA646C">
        <w:t>the K2 offset.</w:t>
      </w:r>
    </w:p>
    <w:p w14:paraId="7CE6BB15" w14:textId="474F8494" w:rsidR="00A6062A" w:rsidRDefault="00A6062A" w:rsidP="004934D2">
      <w:pPr>
        <w:jc w:val="both"/>
        <w:rPr>
          <w:rFonts w:eastAsia="Yu Mincho"/>
          <w:iCs/>
          <w:lang w:val="en-US" w:eastAsia="ja-JP"/>
        </w:rPr>
      </w:pPr>
      <w:r w:rsidRPr="001A3080">
        <w:rPr>
          <w:rFonts w:eastAsia="Yu Mincho"/>
          <w:iCs/>
          <w:lang w:val="en-US" w:eastAsia="ja-JP"/>
        </w:rPr>
        <w:t>From the above observation, our view is that</w:t>
      </w:r>
      <w:r w:rsidRPr="00A6062A">
        <w:rPr>
          <w:rFonts w:eastAsia="Yu Mincho"/>
          <w:iCs/>
          <w:lang w:val="en-US" w:eastAsia="ja-JP"/>
        </w:rPr>
        <w:t xml:space="preserve"> </w:t>
      </w:r>
      <w:r w:rsidRPr="001A3080">
        <w:rPr>
          <w:rFonts w:eastAsia="Yu Mincho"/>
          <w:iCs/>
          <w:lang w:val="en-US" w:eastAsia="ja-JP"/>
        </w:rPr>
        <w:t xml:space="preserve">for DG-PUSCH, when </w:t>
      </w:r>
      <w:proofErr w:type="spellStart"/>
      <w:r w:rsidRPr="001A3080">
        <w:rPr>
          <w:rFonts w:eastAsia="Yu Mincho"/>
          <w:i/>
          <w:lang w:val="en-US" w:eastAsia="ja-JP"/>
        </w:rPr>
        <w:t>AvailableSlotCounting</w:t>
      </w:r>
      <w:proofErr w:type="spellEnd"/>
      <w:r w:rsidRPr="001A3080">
        <w:rPr>
          <w:rFonts w:eastAsia="Yu Mincho"/>
          <w:iCs/>
          <w:lang w:val="en-US" w:eastAsia="ja-JP"/>
        </w:rPr>
        <w:t xml:space="preserve"> is enabled, </w:t>
      </w:r>
      <w:r w:rsidR="00C46ECC">
        <w:rPr>
          <w:rFonts w:eastAsia="Yu Mincho"/>
          <w:iCs/>
          <w:lang w:val="en-US" w:eastAsia="ja-JP"/>
        </w:rPr>
        <w:t>there is no restriction on the</w:t>
      </w:r>
      <w:r w:rsidRPr="001A3080">
        <w:rPr>
          <w:rFonts w:eastAsia="Yu Mincho"/>
          <w:iCs/>
          <w:lang w:val="en-US" w:eastAsia="ja-JP"/>
        </w:rPr>
        <w:t xml:space="preserve"> UE assum</w:t>
      </w:r>
      <w:r w:rsidR="00C46ECC">
        <w:rPr>
          <w:rFonts w:eastAsia="Yu Mincho"/>
          <w:iCs/>
          <w:lang w:val="en-US" w:eastAsia="ja-JP"/>
        </w:rPr>
        <w:t>ing</w:t>
      </w:r>
      <w:r w:rsidRPr="001A3080">
        <w:rPr>
          <w:rFonts w:eastAsia="Yu Mincho"/>
          <w:iCs/>
          <w:lang w:val="en-US" w:eastAsia="ja-JP"/>
        </w:rPr>
        <w:t xml:space="preserve"> that the slot indicated by K2 offset can be</w:t>
      </w:r>
      <w:r w:rsidR="00B461F6">
        <w:rPr>
          <w:rFonts w:eastAsia="Yu Mincho"/>
          <w:iCs/>
          <w:lang w:val="en-US" w:eastAsia="ja-JP"/>
        </w:rPr>
        <w:t xml:space="preserve"> a</w:t>
      </w:r>
      <w:r w:rsidRPr="001A3080">
        <w:rPr>
          <w:rFonts w:eastAsia="Yu Mincho"/>
          <w:iCs/>
          <w:lang w:val="en-US" w:eastAsia="ja-JP"/>
        </w:rPr>
        <w:t xml:space="preserve"> slot which is not counted in K available slot(s).</w:t>
      </w:r>
    </w:p>
    <w:p w14:paraId="4FA45CAF" w14:textId="7075AE57" w:rsidR="00C46ECC" w:rsidRPr="00F905FD" w:rsidRDefault="00096818" w:rsidP="00F905FD">
      <w:pPr>
        <w:jc w:val="both"/>
        <w:rPr>
          <w:rFonts w:eastAsia="Yu Mincho"/>
          <w:lang w:val="en-US" w:eastAsia="ja-JP"/>
        </w:rPr>
      </w:pPr>
      <w:r>
        <w:rPr>
          <w:lang w:val="en-US" w:eastAsia="ja-JP"/>
        </w:rPr>
        <w:lastRenderedPageBreak/>
        <w:t xml:space="preserve">The point of having OoO restriction is to respect the pipelining at the UE processing chain, which should only consider the transmission occasion that is </w:t>
      </w:r>
      <w:r w:rsidR="00B461F6">
        <w:rPr>
          <w:lang w:val="en-US" w:eastAsia="ja-JP"/>
        </w:rPr>
        <w:t>transmitted</w:t>
      </w:r>
      <w:r>
        <w:rPr>
          <w:lang w:val="en-US" w:eastAsia="ja-JP"/>
        </w:rPr>
        <w:t>. As such,</w:t>
      </w:r>
      <w:r>
        <w:rPr>
          <w:rFonts w:eastAsia="Yu Mincho"/>
          <w:lang w:val="en-US" w:eastAsia="ja-JP"/>
        </w:rPr>
        <w:t xml:space="preserve"> </w:t>
      </w:r>
      <w:r w:rsidR="00C46ECC">
        <w:rPr>
          <w:rFonts w:eastAsia="Yu Mincho"/>
          <w:lang w:val="en-US" w:eastAsia="ja-JP"/>
        </w:rPr>
        <w:t xml:space="preserve">For </w:t>
      </w:r>
      <w:r w:rsidR="00E86FDB">
        <w:rPr>
          <w:rFonts w:eastAsia="Yu Mincho"/>
          <w:lang w:val="en-US" w:eastAsia="ja-JP"/>
        </w:rPr>
        <w:t xml:space="preserve">out of order PUSCH scheduling in case of counting on available slots </w:t>
      </w:r>
      <w:r w:rsidR="00C46ECC">
        <w:rPr>
          <w:rFonts w:eastAsia="Yu Mincho"/>
          <w:lang w:val="en-US" w:eastAsia="ja-JP"/>
        </w:rPr>
        <w:t xml:space="preserve">in the current specification, </w:t>
      </w:r>
      <w:r w:rsidR="00C46ECC">
        <w:rPr>
          <w:rFonts w:eastAsia="Yu Mincho"/>
        </w:rPr>
        <w:t xml:space="preserve">the UE </w:t>
      </w:r>
      <w:r w:rsidR="008305D9">
        <w:rPr>
          <w:rFonts w:eastAsia="Yu Mincho"/>
        </w:rPr>
        <w:t>can employ scheduling rule</w:t>
      </w:r>
      <w:r w:rsidR="00350AA8">
        <w:rPr>
          <w:rFonts w:eastAsia="Yu Mincho"/>
        </w:rPr>
        <w:t xml:space="preserve"> to</w:t>
      </w:r>
      <w:r w:rsidR="008305D9">
        <w:rPr>
          <w:rFonts w:eastAsia="Yu Mincho"/>
        </w:rPr>
        <w:t xml:space="preserve"> the first available slots </w:t>
      </w:r>
      <w:r w:rsidR="000F5C67">
        <w:rPr>
          <w:rFonts w:eastAsia="Yu Mincho"/>
        </w:rPr>
        <w:t>starting from</w:t>
      </w:r>
      <w:r w:rsidR="008305D9">
        <w:rPr>
          <w:rFonts w:eastAsia="Yu Mincho"/>
        </w:rPr>
        <w:t xml:space="preserve"> the slots indicated by K2</w:t>
      </w:r>
      <w:r w:rsidR="00C46ECC">
        <w:rPr>
          <w:rFonts w:eastAsia="Yu Mincho"/>
          <w:iCs/>
          <w:lang w:val="en-US" w:eastAsia="ja-JP"/>
        </w:rPr>
        <w:t>.</w:t>
      </w:r>
    </w:p>
    <w:p w14:paraId="52AFB2BC" w14:textId="6836C55A" w:rsidR="00377775" w:rsidRDefault="00377775" w:rsidP="00377775">
      <w:pPr>
        <w:pStyle w:val="Caption"/>
      </w:pPr>
      <w:bookmarkStart w:id="1" w:name="_Toc109743095"/>
      <w:bookmarkStart w:id="2" w:name="_Toc111114113"/>
      <w:bookmarkStart w:id="3" w:name="_Toc111197622"/>
      <w:r w:rsidRPr="00B461F6">
        <w:t xml:space="preserve">Proposal </w:t>
      </w:r>
      <w:r w:rsidRPr="00B461F6">
        <w:fldChar w:fldCharType="begin"/>
      </w:r>
      <w:r w:rsidRPr="00B461F6">
        <w:instrText xml:space="preserve"> SEQ Proposal \* ARABIC </w:instrText>
      </w:r>
      <w:r w:rsidRPr="00B461F6">
        <w:fldChar w:fldCharType="separate"/>
      </w:r>
      <w:r w:rsidR="00391C0F" w:rsidRPr="00B461F6">
        <w:rPr>
          <w:noProof/>
        </w:rPr>
        <w:t>1</w:t>
      </w:r>
      <w:r w:rsidRPr="00B461F6">
        <w:fldChar w:fldCharType="end"/>
      </w:r>
      <w:r w:rsidRPr="00B461F6">
        <w:t xml:space="preserve">. </w:t>
      </w:r>
      <w:r w:rsidR="00E86FDB" w:rsidRPr="00B461F6">
        <w:rPr>
          <w:rFonts w:eastAsia="Yu Mincho"/>
          <w:lang w:val="en-US" w:eastAsia="ja-JP"/>
        </w:rPr>
        <w:t xml:space="preserve">For out of order PUSCH scheduling in case of counting on available </w:t>
      </w:r>
      <w:r w:rsidR="00B461F6" w:rsidRPr="00B461F6">
        <w:rPr>
          <w:rFonts w:eastAsia="Yu Mincho"/>
          <w:lang w:val="en-US" w:eastAsia="ja-JP"/>
        </w:rPr>
        <w:t xml:space="preserve">slots, </w:t>
      </w:r>
      <w:r w:rsidR="00B461F6">
        <w:rPr>
          <w:rFonts w:eastAsia="Yu Mincho"/>
          <w:lang w:val="en-US" w:eastAsia="ja-JP"/>
        </w:rPr>
        <w:t xml:space="preserve">the PUSCH in the first available slot </w:t>
      </w:r>
      <w:r w:rsidR="00B461F6" w:rsidRPr="00B461F6">
        <w:rPr>
          <w:rFonts w:eastAsia="Yu Mincho"/>
        </w:rPr>
        <w:t>starting from the slot indicated by K2</w:t>
      </w:r>
      <w:r w:rsidR="00B461F6">
        <w:rPr>
          <w:rFonts w:eastAsia="Yu Mincho"/>
        </w:rPr>
        <w:t xml:space="preserve"> </w:t>
      </w:r>
      <w:r w:rsidR="00B461F6">
        <w:rPr>
          <w:rFonts w:eastAsia="Yu Mincho"/>
          <w:lang w:val="en-US" w:eastAsia="ja-JP"/>
        </w:rPr>
        <w:t xml:space="preserve">is used as the reference to apply </w:t>
      </w:r>
      <w:r w:rsidR="00B461F6" w:rsidRPr="00B461F6">
        <w:rPr>
          <w:rFonts w:eastAsia="Yu Mincho"/>
          <w:lang w:val="en-US" w:eastAsia="ja-JP"/>
        </w:rPr>
        <w:t>the</w:t>
      </w:r>
      <w:r w:rsidR="00350AA8" w:rsidRPr="00B461F6">
        <w:rPr>
          <w:rFonts w:eastAsia="Yu Mincho"/>
        </w:rPr>
        <w:t xml:space="preserve"> </w:t>
      </w:r>
      <w:r w:rsidR="000F5C67" w:rsidRPr="00B461F6">
        <w:rPr>
          <w:rFonts w:eastAsia="Yu Mincho"/>
          <w:lang w:val="en-US" w:eastAsia="ja-JP"/>
        </w:rPr>
        <w:t>out of order PUSCH scheduling</w:t>
      </w:r>
      <w:r w:rsidR="000F5C67" w:rsidRPr="00B461F6">
        <w:rPr>
          <w:rFonts w:eastAsia="Yu Mincho"/>
        </w:rPr>
        <w:t xml:space="preserve"> rule</w:t>
      </w:r>
      <w:r w:rsidRPr="00B461F6">
        <w:t>. RAN1 to adopt the CR proposed in R1-</w:t>
      </w:r>
      <w:r w:rsidR="00043354" w:rsidRPr="00043354">
        <w:t xml:space="preserve"> </w:t>
      </w:r>
      <w:r w:rsidR="00043354" w:rsidRPr="00043354">
        <w:t>2210161</w:t>
      </w:r>
      <w:r w:rsidRPr="00B461F6">
        <w:t>.</w:t>
      </w:r>
      <w:bookmarkEnd w:id="1"/>
      <w:bookmarkEnd w:id="2"/>
      <w:bookmarkEnd w:id="3"/>
    </w:p>
    <w:p w14:paraId="558EA1B2" w14:textId="77777777" w:rsidR="004F4938" w:rsidRPr="002069F2" w:rsidRDefault="004F4938" w:rsidP="002069F2">
      <w:pPr>
        <w:spacing w:before="120" w:after="120"/>
        <w:jc w:val="both"/>
        <w:rPr>
          <w:lang w:val="en-US"/>
        </w:rPr>
      </w:pPr>
    </w:p>
    <w:p w14:paraId="773DE212" w14:textId="663EFDDC" w:rsidR="0099307C" w:rsidRDefault="0099307C" w:rsidP="0099307C">
      <w:pPr>
        <w:pStyle w:val="Heading1"/>
      </w:pPr>
      <w:r>
        <w:t>Conclusion</w:t>
      </w:r>
    </w:p>
    <w:p w14:paraId="199DCB8C" w14:textId="329B3E30" w:rsidR="002B609D" w:rsidRDefault="00AC34E2" w:rsidP="00EF1782">
      <w:pPr>
        <w:spacing w:before="120" w:after="120" w:line="276" w:lineRule="auto"/>
        <w:jc w:val="both"/>
      </w:pPr>
      <w:r>
        <w:t>In this contribution, t</w:t>
      </w:r>
      <w:r w:rsidR="00C71CBE">
        <w:t xml:space="preserve">he following </w:t>
      </w:r>
      <w:r>
        <w:t>was</w:t>
      </w:r>
      <w:r w:rsidR="00C71CBE">
        <w:t xml:space="preserve"> </w:t>
      </w:r>
      <w:r>
        <w:t>proposed</w:t>
      </w:r>
      <w:r w:rsidR="00C71CBE">
        <w:t>:</w:t>
      </w:r>
    </w:p>
    <w:p w14:paraId="44CE6E5A" w14:textId="6C6CDFB7" w:rsidR="00817E21" w:rsidRPr="00817E21" w:rsidRDefault="00AC34E2" w:rsidP="00817E21">
      <w:pPr>
        <w:pStyle w:val="TableofFigures"/>
        <w:tabs>
          <w:tab w:val="right" w:leader="dot" w:pos="9629"/>
        </w:tabs>
        <w:spacing w:after="120"/>
        <w:rPr>
          <w:rFonts w:asciiTheme="minorHAnsi" w:eastAsiaTheme="minorEastAsia" w:hAnsiTheme="minorHAnsi" w:cstheme="minorBidi"/>
          <w:b/>
          <w:bCs/>
          <w:noProof/>
          <w:sz w:val="22"/>
          <w:szCs w:val="22"/>
          <w:lang w:val="en-US" w:eastAsia="fr-FR"/>
        </w:rPr>
      </w:pPr>
      <w:r w:rsidRPr="00817E21">
        <w:rPr>
          <w:b/>
          <w:bCs/>
        </w:rPr>
        <w:fldChar w:fldCharType="begin"/>
      </w:r>
      <w:r w:rsidRPr="00817E21">
        <w:rPr>
          <w:b/>
          <w:bCs/>
        </w:rPr>
        <w:instrText xml:space="preserve"> TOC \n \c "Proposal" </w:instrText>
      </w:r>
      <w:r w:rsidRPr="00817E21">
        <w:rPr>
          <w:b/>
          <w:bCs/>
        </w:rPr>
        <w:fldChar w:fldCharType="separate"/>
      </w:r>
      <w:r w:rsidR="00817E21" w:rsidRPr="00817E21">
        <w:rPr>
          <w:b/>
          <w:bCs/>
          <w:noProof/>
        </w:rPr>
        <w:t xml:space="preserve">Proposal 1. </w:t>
      </w:r>
      <w:r w:rsidR="00817E21" w:rsidRPr="00817E21">
        <w:rPr>
          <w:rFonts w:eastAsia="Yu Mincho"/>
          <w:b/>
          <w:bCs/>
          <w:noProof/>
          <w:lang w:val="en-US" w:eastAsia="ja-JP"/>
        </w:rPr>
        <w:t xml:space="preserve">For out of order PUSCH scheduling in case of counting on available slots, the PUSCH in the first available slot </w:t>
      </w:r>
      <w:r w:rsidR="00817E21" w:rsidRPr="00817E21">
        <w:rPr>
          <w:rFonts w:eastAsia="Yu Mincho"/>
          <w:b/>
          <w:bCs/>
          <w:noProof/>
        </w:rPr>
        <w:t xml:space="preserve">starting from the slot indicated by K2 </w:t>
      </w:r>
      <w:r w:rsidR="00817E21" w:rsidRPr="00817E21">
        <w:rPr>
          <w:rFonts w:eastAsia="Yu Mincho"/>
          <w:b/>
          <w:bCs/>
          <w:noProof/>
          <w:lang w:val="en-US" w:eastAsia="ja-JP"/>
        </w:rPr>
        <w:t>is used as the reference to apply the</w:t>
      </w:r>
      <w:r w:rsidR="00817E21" w:rsidRPr="00817E21">
        <w:rPr>
          <w:rFonts w:eastAsia="Yu Mincho"/>
          <w:b/>
          <w:bCs/>
          <w:noProof/>
        </w:rPr>
        <w:t xml:space="preserve"> </w:t>
      </w:r>
      <w:r w:rsidR="00817E21" w:rsidRPr="00817E21">
        <w:rPr>
          <w:rFonts w:eastAsia="Yu Mincho"/>
          <w:b/>
          <w:bCs/>
          <w:noProof/>
          <w:lang w:val="en-US" w:eastAsia="ja-JP"/>
        </w:rPr>
        <w:t>out of order PUSCH scheduling</w:t>
      </w:r>
      <w:r w:rsidR="00817E21" w:rsidRPr="00817E21">
        <w:rPr>
          <w:rFonts w:eastAsia="Yu Mincho"/>
          <w:b/>
          <w:bCs/>
          <w:noProof/>
        </w:rPr>
        <w:t xml:space="preserve"> rule</w:t>
      </w:r>
      <w:r w:rsidR="00817E21" w:rsidRPr="00817E21">
        <w:rPr>
          <w:b/>
          <w:bCs/>
          <w:noProof/>
        </w:rPr>
        <w:t>. RAN1 to adopt the CR proposed in R1-</w:t>
      </w:r>
      <w:r w:rsidR="00043354" w:rsidRPr="00043354">
        <w:t xml:space="preserve"> </w:t>
      </w:r>
      <w:r w:rsidR="00043354" w:rsidRPr="00043354">
        <w:rPr>
          <w:b/>
          <w:bCs/>
          <w:noProof/>
        </w:rPr>
        <w:t>2210161</w:t>
      </w:r>
      <w:r w:rsidR="00817E21" w:rsidRPr="00817E21">
        <w:rPr>
          <w:b/>
          <w:bCs/>
          <w:noProof/>
        </w:rPr>
        <w:t>.</w:t>
      </w:r>
    </w:p>
    <w:p w14:paraId="637A713B" w14:textId="590F147A" w:rsidR="00C71CBE" w:rsidRPr="002B609D" w:rsidRDefault="00AC34E2" w:rsidP="00817E21">
      <w:pPr>
        <w:spacing w:before="120" w:after="120" w:line="276" w:lineRule="auto"/>
        <w:jc w:val="both"/>
      </w:pPr>
      <w:r w:rsidRPr="00817E21">
        <w:rPr>
          <w:b/>
          <w:bCs/>
        </w:rPr>
        <w:fldChar w:fldCharType="end"/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DC90CA6" w14:textId="0736FFFB" w:rsidR="00891894" w:rsidRPr="005C3EC0" w:rsidRDefault="00F96479" w:rsidP="005C3EC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4" w:name="_Ref111040828"/>
      <w:r w:rsidRPr="00F96479">
        <w:rPr>
          <w:sz w:val="20"/>
          <w:szCs w:val="20"/>
          <w:lang w:val="en-US"/>
        </w:rPr>
        <w:t>R1-2205421</w:t>
      </w:r>
      <w:r>
        <w:rPr>
          <w:sz w:val="20"/>
          <w:szCs w:val="20"/>
          <w:lang w:val="en-US"/>
        </w:rPr>
        <w:tab/>
      </w:r>
      <w:r w:rsidRPr="00F96479">
        <w:rPr>
          <w:sz w:val="20"/>
          <w:szCs w:val="20"/>
          <w:lang w:val="en-US"/>
        </w:rPr>
        <w:t>Summary on [109-e-R17_CovEnh-01] for maintenance on PUSCH enhancement (Enhancements on PUSCH repetition type A)</w:t>
      </w:r>
      <w:r>
        <w:rPr>
          <w:sz w:val="20"/>
          <w:szCs w:val="20"/>
          <w:lang w:val="en-US"/>
        </w:rPr>
        <w:t>, Sharp (moderator, May 2022.</w:t>
      </w:r>
      <w:bookmarkEnd w:id="4"/>
    </w:p>
    <w:sectPr w:rsidR="00891894" w:rsidRPr="005C3EC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5746" w14:textId="77777777" w:rsidR="002135ED" w:rsidRDefault="002135ED">
      <w:r>
        <w:separator/>
      </w:r>
    </w:p>
  </w:endnote>
  <w:endnote w:type="continuationSeparator" w:id="0">
    <w:p w14:paraId="4293E653" w14:textId="77777777" w:rsidR="002135ED" w:rsidRDefault="002135ED">
      <w:r>
        <w:continuationSeparator/>
      </w:r>
    </w:p>
  </w:endnote>
  <w:endnote w:type="continuationNotice" w:id="1">
    <w:p w14:paraId="46650E97" w14:textId="77777777" w:rsidR="002135ED" w:rsidRDefault="00213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89B8" w14:textId="77777777" w:rsidR="002135ED" w:rsidRDefault="002135ED">
      <w:r>
        <w:separator/>
      </w:r>
    </w:p>
  </w:footnote>
  <w:footnote w:type="continuationSeparator" w:id="0">
    <w:p w14:paraId="19041135" w14:textId="77777777" w:rsidR="002135ED" w:rsidRDefault="002135ED">
      <w:r>
        <w:continuationSeparator/>
      </w:r>
    </w:p>
  </w:footnote>
  <w:footnote w:type="continuationNotice" w:id="1">
    <w:p w14:paraId="59E654C1" w14:textId="77777777" w:rsidR="002135ED" w:rsidRDefault="002135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A24F0"/>
    <w:multiLevelType w:val="hybridMultilevel"/>
    <w:tmpl w:val="83388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8BF25E70"/>
    <w:lvl w:ilvl="0" w:tplc="5C0CBB10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FC09D3"/>
    <w:multiLevelType w:val="hybridMultilevel"/>
    <w:tmpl w:val="11D8D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D6109"/>
    <w:multiLevelType w:val="hybridMultilevel"/>
    <w:tmpl w:val="C5DE52FE"/>
    <w:lvl w:ilvl="0" w:tplc="4B58D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0253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CCD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070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925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EA0B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0D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A6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225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6516D1"/>
    <w:multiLevelType w:val="hybridMultilevel"/>
    <w:tmpl w:val="1952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F1EE8"/>
    <w:multiLevelType w:val="hybridMultilevel"/>
    <w:tmpl w:val="6D3069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0834"/>
    <w:multiLevelType w:val="multilevel"/>
    <w:tmpl w:val="59FA0834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AA799D"/>
    <w:multiLevelType w:val="hybridMultilevel"/>
    <w:tmpl w:val="B9382CDA"/>
    <w:lvl w:ilvl="0" w:tplc="29CC04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7ADE9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6044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BE29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8CC9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AF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68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6A9A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00CA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D063CA4"/>
    <w:multiLevelType w:val="multilevel"/>
    <w:tmpl w:val="6D063CA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8C7790"/>
    <w:multiLevelType w:val="hybridMultilevel"/>
    <w:tmpl w:val="685E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5"/>
  </w:num>
  <w:num w:numId="8">
    <w:abstractNumId w:val="1"/>
  </w:num>
  <w:num w:numId="9">
    <w:abstractNumId w:val="13"/>
  </w:num>
  <w:num w:numId="10">
    <w:abstractNumId w:val="2"/>
  </w:num>
  <w:num w:numId="11">
    <w:abstractNumId w:val="12"/>
  </w:num>
  <w:num w:numId="12">
    <w:abstractNumId w:val="10"/>
  </w:num>
  <w:num w:numId="13">
    <w:abstractNumId w:val="4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4DB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36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5F84"/>
    <w:rsid w:val="0003767C"/>
    <w:rsid w:val="00040F4F"/>
    <w:rsid w:val="0004132D"/>
    <w:rsid w:val="00041C9D"/>
    <w:rsid w:val="00043354"/>
    <w:rsid w:val="00044CFA"/>
    <w:rsid w:val="000459C7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99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634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6818"/>
    <w:rsid w:val="000973E1"/>
    <w:rsid w:val="000A1402"/>
    <w:rsid w:val="000A20BA"/>
    <w:rsid w:val="000A262C"/>
    <w:rsid w:val="000A3A4B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766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1A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C67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27480"/>
    <w:rsid w:val="00132830"/>
    <w:rsid w:val="00132B71"/>
    <w:rsid w:val="001337A5"/>
    <w:rsid w:val="0013427A"/>
    <w:rsid w:val="001348FE"/>
    <w:rsid w:val="00134B36"/>
    <w:rsid w:val="00134D55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10B3"/>
    <w:rsid w:val="00172A33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86B1B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B27"/>
    <w:rsid w:val="001A15C6"/>
    <w:rsid w:val="001A3080"/>
    <w:rsid w:val="001A46BD"/>
    <w:rsid w:val="001A5510"/>
    <w:rsid w:val="001A5C7B"/>
    <w:rsid w:val="001A5E19"/>
    <w:rsid w:val="001A63D8"/>
    <w:rsid w:val="001A669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F1E"/>
    <w:rsid w:val="001D718B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45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9F2"/>
    <w:rsid w:val="00206A79"/>
    <w:rsid w:val="00210309"/>
    <w:rsid w:val="00211519"/>
    <w:rsid w:val="0021224B"/>
    <w:rsid w:val="0021224E"/>
    <w:rsid w:val="00212950"/>
    <w:rsid w:val="00212FB8"/>
    <w:rsid w:val="002135ED"/>
    <w:rsid w:val="00213709"/>
    <w:rsid w:val="002149AF"/>
    <w:rsid w:val="00214A86"/>
    <w:rsid w:val="00215AAA"/>
    <w:rsid w:val="0021683C"/>
    <w:rsid w:val="00216AB5"/>
    <w:rsid w:val="00216F5F"/>
    <w:rsid w:val="00220615"/>
    <w:rsid w:val="00221985"/>
    <w:rsid w:val="00221EC5"/>
    <w:rsid w:val="00222A7A"/>
    <w:rsid w:val="00224A2C"/>
    <w:rsid w:val="00225217"/>
    <w:rsid w:val="002253D1"/>
    <w:rsid w:val="002256D9"/>
    <w:rsid w:val="00226577"/>
    <w:rsid w:val="0022687C"/>
    <w:rsid w:val="002306F8"/>
    <w:rsid w:val="002312F4"/>
    <w:rsid w:val="002313A2"/>
    <w:rsid w:val="0023180D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A4E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101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77EF2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0E04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0F7"/>
    <w:rsid w:val="002B132E"/>
    <w:rsid w:val="002B1499"/>
    <w:rsid w:val="002B2813"/>
    <w:rsid w:val="002B2D29"/>
    <w:rsid w:val="002B3B31"/>
    <w:rsid w:val="002B3BBD"/>
    <w:rsid w:val="002B609D"/>
    <w:rsid w:val="002C0C4B"/>
    <w:rsid w:val="002C1EEA"/>
    <w:rsid w:val="002C3A4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8AA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D6E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0AA8"/>
    <w:rsid w:val="00351E01"/>
    <w:rsid w:val="00352968"/>
    <w:rsid w:val="0035298B"/>
    <w:rsid w:val="00352D21"/>
    <w:rsid w:val="0035443D"/>
    <w:rsid w:val="00354517"/>
    <w:rsid w:val="00354AA2"/>
    <w:rsid w:val="00354FEE"/>
    <w:rsid w:val="00356275"/>
    <w:rsid w:val="00356C0B"/>
    <w:rsid w:val="00357B9C"/>
    <w:rsid w:val="00357E92"/>
    <w:rsid w:val="00361412"/>
    <w:rsid w:val="003615CA"/>
    <w:rsid w:val="00363B2C"/>
    <w:rsid w:val="003642A6"/>
    <w:rsid w:val="00364763"/>
    <w:rsid w:val="003647D1"/>
    <w:rsid w:val="0036498F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27D"/>
    <w:rsid w:val="003735C6"/>
    <w:rsid w:val="00374848"/>
    <w:rsid w:val="003757A1"/>
    <w:rsid w:val="00375D09"/>
    <w:rsid w:val="003762DC"/>
    <w:rsid w:val="0037739D"/>
    <w:rsid w:val="0037751C"/>
    <w:rsid w:val="00377775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C0F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0DA"/>
    <w:rsid w:val="003B2E9B"/>
    <w:rsid w:val="003B2F8D"/>
    <w:rsid w:val="003B3C64"/>
    <w:rsid w:val="003B4FAA"/>
    <w:rsid w:val="003B547A"/>
    <w:rsid w:val="003B6EC0"/>
    <w:rsid w:val="003B75B9"/>
    <w:rsid w:val="003B7ACB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66E"/>
    <w:rsid w:val="0040093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4D2"/>
    <w:rsid w:val="00495BA6"/>
    <w:rsid w:val="00496DC2"/>
    <w:rsid w:val="00496E75"/>
    <w:rsid w:val="004A014C"/>
    <w:rsid w:val="004A0AA8"/>
    <w:rsid w:val="004A1FE4"/>
    <w:rsid w:val="004A2103"/>
    <w:rsid w:val="004A2CA9"/>
    <w:rsid w:val="004A3322"/>
    <w:rsid w:val="004A33EF"/>
    <w:rsid w:val="004A34C9"/>
    <w:rsid w:val="004A3CB5"/>
    <w:rsid w:val="004A537D"/>
    <w:rsid w:val="004A554F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20C6"/>
    <w:rsid w:val="004C394F"/>
    <w:rsid w:val="004C3EC7"/>
    <w:rsid w:val="004C3EEE"/>
    <w:rsid w:val="004C483D"/>
    <w:rsid w:val="004C49EA"/>
    <w:rsid w:val="004C4D15"/>
    <w:rsid w:val="004C65EF"/>
    <w:rsid w:val="004C6DA5"/>
    <w:rsid w:val="004C795A"/>
    <w:rsid w:val="004C7F93"/>
    <w:rsid w:val="004D2629"/>
    <w:rsid w:val="004D26B8"/>
    <w:rsid w:val="004D2C2C"/>
    <w:rsid w:val="004D38C2"/>
    <w:rsid w:val="004D3D0A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4938"/>
    <w:rsid w:val="004F5154"/>
    <w:rsid w:val="004F5835"/>
    <w:rsid w:val="004F585C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6F"/>
    <w:rsid w:val="00532124"/>
    <w:rsid w:val="0053281C"/>
    <w:rsid w:val="00532AD0"/>
    <w:rsid w:val="0053311D"/>
    <w:rsid w:val="00533B93"/>
    <w:rsid w:val="005340C9"/>
    <w:rsid w:val="00536698"/>
    <w:rsid w:val="005375FE"/>
    <w:rsid w:val="00540689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B23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0FAC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EC0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77D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52A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0A4"/>
    <w:rsid w:val="0065143C"/>
    <w:rsid w:val="00651854"/>
    <w:rsid w:val="00652578"/>
    <w:rsid w:val="006539E8"/>
    <w:rsid w:val="00656307"/>
    <w:rsid w:val="006565D8"/>
    <w:rsid w:val="00656B96"/>
    <w:rsid w:val="00656DFD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9B6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BE5"/>
    <w:rsid w:val="00696D63"/>
    <w:rsid w:val="006A032F"/>
    <w:rsid w:val="006A0DD3"/>
    <w:rsid w:val="006A0F32"/>
    <w:rsid w:val="006A146E"/>
    <w:rsid w:val="006A1BEB"/>
    <w:rsid w:val="006A3022"/>
    <w:rsid w:val="006A41AE"/>
    <w:rsid w:val="006A4856"/>
    <w:rsid w:val="006A5474"/>
    <w:rsid w:val="006A564B"/>
    <w:rsid w:val="006A673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3A5"/>
    <w:rsid w:val="006C6798"/>
    <w:rsid w:val="006C6DF7"/>
    <w:rsid w:val="006D0826"/>
    <w:rsid w:val="006D0C12"/>
    <w:rsid w:val="006D0E6B"/>
    <w:rsid w:val="006D141E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C6D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A1B"/>
    <w:rsid w:val="00734ECC"/>
    <w:rsid w:val="00735C6F"/>
    <w:rsid w:val="00737A31"/>
    <w:rsid w:val="00742A6A"/>
    <w:rsid w:val="00742B44"/>
    <w:rsid w:val="0074656E"/>
    <w:rsid w:val="007472D5"/>
    <w:rsid w:val="007528B2"/>
    <w:rsid w:val="00752B03"/>
    <w:rsid w:val="00753454"/>
    <w:rsid w:val="00753BB5"/>
    <w:rsid w:val="007544F1"/>
    <w:rsid w:val="00755E4A"/>
    <w:rsid w:val="00756832"/>
    <w:rsid w:val="007578D9"/>
    <w:rsid w:val="00757F0B"/>
    <w:rsid w:val="0076160F"/>
    <w:rsid w:val="007626D0"/>
    <w:rsid w:val="00763D16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7315"/>
    <w:rsid w:val="007802E4"/>
    <w:rsid w:val="00780919"/>
    <w:rsid w:val="00781589"/>
    <w:rsid w:val="007820D0"/>
    <w:rsid w:val="007826C8"/>
    <w:rsid w:val="00782903"/>
    <w:rsid w:val="00784190"/>
    <w:rsid w:val="0078457B"/>
    <w:rsid w:val="00784756"/>
    <w:rsid w:val="0078539D"/>
    <w:rsid w:val="007856C1"/>
    <w:rsid w:val="00785B0F"/>
    <w:rsid w:val="00787051"/>
    <w:rsid w:val="007874B0"/>
    <w:rsid w:val="0079018D"/>
    <w:rsid w:val="007901DC"/>
    <w:rsid w:val="00791A00"/>
    <w:rsid w:val="00791DDB"/>
    <w:rsid w:val="00792CEE"/>
    <w:rsid w:val="007936A8"/>
    <w:rsid w:val="00794394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7052"/>
    <w:rsid w:val="007E1782"/>
    <w:rsid w:val="007E25AB"/>
    <w:rsid w:val="007E2F41"/>
    <w:rsid w:val="007E44FC"/>
    <w:rsid w:val="007E5AC2"/>
    <w:rsid w:val="007E661D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78F"/>
    <w:rsid w:val="00817E21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5D9"/>
    <w:rsid w:val="008307ED"/>
    <w:rsid w:val="00830B3B"/>
    <w:rsid w:val="00831203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12B"/>
    <w:rsid w:val="00872B66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894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5B3E"/>
    <w:rsid w:val="008B6A40"/>
    <w:rsid w:val="008B72EC"/>
    <w:rsid w:val="008B73FA"/>
    <w:rsid w:val="008C2CFD"/>
    <w:rsid w:val="008C3FDC"/>
    <w:rsid w:val="008C47AD"/>
    <w:rsid w:val="008C603A"/>
    <w:rsid w:val="008C6AC6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FFD"/>
    <w:rsid w:val="008E5657"/>
    <w:rsid w:val="008E5E51"/>
    <w:rsid w:val="008F00DB"/>
    <w:rsid w:val="008F03E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393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95B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F69"/>
    <w:rsid w:val="00992343"/>
    <w:rsid w:val="0099307C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17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BC7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0D5"/>
    <w:rsid w:val="00A25361"/>
    <w:rsid w:val="00A2566C"/>
    <w:rsid w:val="00A25F05"/>
    <w:rsid w:val="00A26491"/>
    <w:rsid w:val="00A30B2D"/>
    <w:rsid w:val="00A311AE"/>
    <w:rsid w:val="00A312A6"/>
    <w:rsid w:val="00A3130E"/>
    <w:rsid w:val="00A315B1"/>
    <w:rsid w:val="00A3193B"/>
    <w:rsid w:val="00A324CF"/>
    <w:rsid w:val="00A32E8B"/>
    <w:rsid w:val="00A32ED6"/>
    <w:rsid w:val="00A33518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18"/>
    <w:rsid w:val="00A579BD"/>
    <w:rsid w:val="00A6062A"/>
    <w:rsid w:val="00A607CB"/>
    <w:rsid w:val="00A6351F"/>
    <w:rsid w:val="00A63809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5FCD"/>
    <w:rsid w:val="00A8609D"/>
    <w:rsid w:val="00A86EA7"/>
    <w:rsid w:val="00A902DB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006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6C3"/>
    <w:rsid w:val="00AC0AB6"/>
    <w:rsid w:val="00AC10AD"/>
    <w:rsid w:val="00AC1E55"/>
    <w:rsid w:val="00AC34E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637F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27B75"/>
    <w:rsid w:val="00B3000E"/>
    <w:rsid w:val="00B326A8"/>
    <w:rsid w:val="00B3291A"/>
    <w:rsid w:val="00B329EB"/>
    <w:rsid w:val="00B32FCD"/>
    <w:rsid w:val="00B33508"/>
    <w:rsid w:val="00B3377E"/>
    <w:rsid w:val="00B34E63"/>
    <w:rsid w:val="00B358DE"/>
    <w:rsid w:val="00B35DA4"/>
    <w:rsid w:val="00B36F27"/>
    <w:rsid w:val="00B40A96"/>
    <w:rsid w:val="00B40E23"/>
    <w:rsid w:val="00B4184B"/>
    <w:rsid w:val="00B422A7"/>
    <w:rsid w:val="00B42A32"/>
    <w:rsid w:val="00B42FA6"/>
    <w:rsid w:val="00B4399E"/>
    <w:rsid w:val="00B43A16"/>
    <w:rsid w:val="00B45CE1"/>
    <w:rsid w:val="00B461F6"/>
    <w:rsid w:val="00B46A75"/>
    <w:rsid w:val="00B470A7"/>
    <w:rsid w:val="00B47754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646C"/>
    <w:rsid w:val="00BA7205"/>
    <w:rsid w:val="00BA76A9"/>
    <w:rsid w:val="00BB0595"/>
    <w:rsid w:val="00BB2F36"/>
    <w:rsid w:val="00BB3E2B"/>
    <w:rsid w:val="00BB492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1F8"/>
    <w:rsid w:val="00BF0CCF"/>
    <w:rsid w:val="00BF0FC5"/>
    <w:rsid w:val="00BF10BC"/>
    <w:rsid w:val="00BF21AC"/>
    <w:rsid w:val="00BF2E53"/>
    <w:rsid w:val="00BF352A"/>
    <w:rsid w:val="00BF3669"/>
    <w:rsid w:val="00BF3C0D"/>
    <w:rsid w:val="00BF3EBA"/>
    <w:rsid w:val="00BF4BC7"/>
    <w:rsid w:val="00BF5A62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35B"/>
    <w:rsid w:val="00C43FF0"/>
    <w:rsid w:val="00C44124"/>
    <w:rsid w:val="00C44641"/>
    <w:rsid w:val="00C4560B"/>
    <w:rsid w:val="00C45EF5"/>
    <w:rsid w:val="00C46B7E"/>
    <w:rsid w:val="00C46ECC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870"/>
    <w:rsid w:val="00C63C52"/>
    <w:rsid w:val="00C63F08"/>
    <w:rsid w:val="00C6528C"/>
    <w:rsid w:val="00C661E8"/>
    <w:rsid w:val="00C70084"/>
    <w:rsid w:val="00C7090B"/>
    <w:rsid w:val="00C711F5"/>
    <w:rsid w:val="00C71CBE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4CA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84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23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7F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9EA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5DC"/>
    <w:rsid w:val="00D65D78"/>
    <w:rsid w:val="00D66AAA"/>
    <w:rsid w:val="00D66B04"/>
    <w:rsid w:val="00D67BC5"/>
    <w:rsid w:val="00D7021B"/>
    <w:rsid w:val="00D70BA9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B4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CAA"/>
    <w:rsid w:val="00DA180C"/>
    <w:rsid w:val="00DA18A2"/>
    <w:rsid w:val="00DA29AC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F10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063"/>
    <w:rsid w:val="00DE3DBB"/>
    <w:rsid w:val="00DE4169"/>
    <w:rsid w:val="00DE43A2"/>
    <w:rsid w:val="00DE4A74"/>
    <w:rsid w:val="00DE4B05"/>
    <w:rsid w:val="00DE4EE9"/>
    <w:rsid w:val="00DE541C"/>
    <w:rsid w:val="00DE737B"/>
    <w:rsid w:val="00DF100B"/>
    <w:rsid w:val="00DF11B7"/>
    <w:rsid w:val="00DF291B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576C"/>
    <w:rsid w:val="00E068BC"/>
    <w:rsid w:val="00E073F0"/>
    <w:rsid w:val="00E07660"/>
    <w:rsid w:val="00E103BD"/>
    <w:rsid w:val="00E10761"/>
    <w:rsid w:val="00E11D7A"/>
    <w:rsid w:val="00E11EEB"/>
    <w:rsid w:val="00E128F2"/>
    <w:rsid w:val="00E12E3B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595"/>
    <w:rsid w:val="00E317CF"/>
    <w:rsid w:val="00E319DB"/>
    <w:rsid w:val="00E31AFC"/>
    <w:rsid w:val="00E3250F"/>
    <w:rsid w:val="00E329D9"/>
    <w:rsid w:val="00E3409E"/>
    <w:rsid w:val="00E3485D"/>
    <w:rsid w:val="00E34F76"/>
    <w:rsid w:val="00E3536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683E"/>
    <w:rsid w:val="00E57E1A"/>
    <w:rsid w:val="00E604C4"/>
    <w:rsid w:val="00E60809"/>
    <w:rsid w:val="00E61300"/>
    <w:rsid w:val="00E635B9"/>
    <w:rsid w:val="00E65D15"/>
    <w:rsid w:val="00E666DF"/>
    <w:rsid w:val="00E66CD8"/>
    <w:rsid w:val="00E67802"/>
    <w:rsid w:val="00E67EE5"/>
    <w:rsid w:val="00E7013A"/>
    <w:rsid w:val="00E70314"/>
    <w:rsid w:val="00E72C6B"/>
    <w:rsid w:val="00E73AB7"/>
    <w:rsid w:val="00E74F5D"/>
    <w:rsid w:val="00E75BDC"/>
    <w:rsid w:val="00E75DFE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FDB"/>
    <w:rsid w:val="00E87742"/>
    <w:rsid w:val="00E87DC0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782"/>
    <w:rsid w:val="00EF1FCB"/>
    <w:rsid w:val="00EF21C3"/>
    <w:rsid w:val="00EF2C14"/>
    <w:rsid w:val="00EF2E6B"/>
    <w:rsid w:val="00EF54D1"/>
    <w:rsid w:val="00EF6720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0B9"/>
    <w:rsid w:val="00F34444"/>
    <w:rsid w:val="00F35149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A46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5FD"/>
    <w:rsid w:val="00F911C0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587C"/>
    <w:rsid w:val="00F96479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3F5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3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9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LCar">
    <w:name w:val="TAL Car"/>
    <w:basedOn w:val="DefaultParagraphFont"/>
    <w:link w:val="TAL"/>
    <w:locked/>
    <w:rsid w:val="00763D16"/>
    <w:rPr>
      <w:rFonts w:ascii="Arial" w:hAnsi="Arial"/>
      <w:sz w:val="18"/>
      <w:lang w:val="en-GB"/>
    </w:rPr>
  </w:style>
  <w:style w:type="character" w:customStyle="1" w:styleId="3GPPNormalTextChar">
    <w:name w:val="3GPP Normal Text Char"/>
    <w:link w:val="3GPPNormalText"/>
    <w:locked/>
    <w:rsid w:val="00763D16"/>
    <w:rPr>
      <w:rFonts w:ascii="MS Mincho" w:eastAsia="MS Mincho" w:hAnsi="MS Mincho"/>
      <w:sz w:val="22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763D16"/>
    <w:pPr>
      <w:tabs>
        <w:tab w:val="left" w:pos="1440"/>
      </w:tabs>
      <w:overflowPunct/>
      <w:autoSpaceDE/>
      <w:autoSpaceDN/>
      <w:adjustRightInd/>
      <w:ind w:left="1440" w:hanging="1440"/>
      <w:jc w:val="both"/>
      <w:textAlignment w:val="auto"/>
    </w:pPr>
    <w:rPr>
      <w:rFonts w:ascii="MS Mincho" w:eastAsia="MS Mincho" w:hAnsi="MS Mincho"/>
      <w:sz w:val="22"/>
      <w:szCs w:val="24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C71CB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646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4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67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2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34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32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002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854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22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8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64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83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3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98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52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4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35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16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30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6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874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32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5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85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R22</b:Tag>
    <b:SourceType>Report</b:SourceType>
    <b:Guid>{D60283B4-64BD-4D9E-82E4-20A91F64AB7A}</b:Guid>
    <b:Title>R2-2201982, LS on UL BWP with PRACH resources only for RACH with Msg3 repetition</b:Title>
    <b:RefOrder>1</b:RefOrder>
  </b:Source>
</b:Sourc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2" ma:contentTypeDescription="Create a new document." ma:contentTypeScope="" ma:versionID="812e72e33b20a6168dd028505d3279b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4135119974e64d5958ff0ca14be4c5c6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5AIRPNAIUNRU-1379959237-2910</_dlc_DocId>
    <_dlc_DocIdUrl xmlns="71c5aaf6-e6ce-465b-b873-5148d2a4c105">
      <Url>https://nokia.sharepoint.com/sites/c5g/projects/phydesign/_layouts/15/DocIdRedir.aspx?ID=5AIRPNAIUNRU-1379959237-2910</Url>
      <Description>5AIRPNAIUNRU-1379959237-2910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C3DE1F-B55C-4891-8728-F19F25EA5F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B98B44-2839-43FB-8CB4-C23368D2C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  <ds:schemaRef ds:uri="d499e888-b648-4639-a12e-124bf1d657b9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262</TotalTime>
  <Pages>2</Pages>
  <Words>659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 - Quang2</cp:lastModifiedBy>
  <cp:revision>35</cp:revision>
  <cp:lastPrinted>2016-06-20T11:35:00Z</cp:lastPrinted>
  <dcterms:created xsi:type="dcterms:W3CDTF">2022-08-08T07:42:00Z</dcterms:created>
  <dcterms:modified xsi:type="dcterms:W3CDTF">2022-09-30T14:54:00Z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72991a4e-a1b0-4246-abd6-431df3ad1f30</vt:lpwstr>
  </property>
  <property fmtid="{D5CDD505-2E9C-101B-9397-08002B2CF9AE}" pid="9" name="MediaServiceImageTags">
    <vt:lpwstr/>
  </property>
</Properties>
</file>